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681E" w14:textId="77777777" w:rsidR="001B3C38" w:rsidRDefault="001B3C38"/>
    <w:p w14:paraId="746A4F50" w14:textId="5FCC650A" w:rsidR="001B3C38" w:rsidRPr="004B5846" w:rsidRDefault="001B3C38" w:rsidP="004B5846">
      <w:p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4B5846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4B5846"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Baggage Policy Manipulation,</w:t>
      </w:r>
      <w:r w:rsidR="004B5846"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4B5846">
        <w:rPr>
          <w:rFonts w:eastAsia="Times New Roman" w:cs="Times New Roman"/>
          <w:kern w:val="0"/>
          <w14:ligatures w14:val="none"/>
        </w:rPr>
        <w:t xml:space="preserve"> using 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4B5846">
        <w:rPr>
          <w:rFonts w:eastAsia="Times New Roman" w:cs="Times New Roman"/>
          <w:kern w:val="0"/>
          <w14:ligatures w14:val="none"/>
        </w:rPr>
        <w:t xml:space="preserve"> and 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4B5846">
        <w:rPr>
          <w:rFonts w:eastAsia="Times New Roman" w:cs="Times New Roman"/>
          <w:kern w:val="0"/>
          <w14:ligatures w14:val="none"/>
        </w:rPr>
        <w:t>:</w:t>
      </w:r>
    </w:p>
    <w:p w14:paraId="537FF0FB" w14:textId="77777777" w:rsidR="004B5846" w:rsidRDefault="004B5846" w:rsidP="004B5846">
      <w:pPr>
        <w:spacing w:line="276" w:lineRule="auto"/>
        <w:rPr>
          <w:b/>
          <w:bCs/>
          <w:u w:val="single"/>
        </w:rPr>
      </w:pPr>
    </w:p>
    <w:p w14:paraId="2D71B5F6" w14:textId="137D9313" w:rsidR="001B3C38" w:rsidRPr="004B5846" w:rsidRDefault="001B3C38" w:rsidP="004B5846">
      <w:pPr>
        <w:spacing w:line="276" w:lineRule="auto"/>
        <w:rPr>
          <w:b/>
          <w:bCs/>
          <w:u w:val="single"/>
        </w:rPr>
      </w:pPr>
      <w:r w:rsidRPr="004B5846">
        <w:rPr>
          <w:b/>
          <w:bCs/>
          <w:u w:val="single"/>
        </w:rPr>
        <w:t>Alignment of Exhibits with "Baggage Policy Manipulation"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2128"/>
        <w:gridCol w:w="5765"/>
      </w:tblGrid>
      <w:tr w:rsidR="001B3C38" w:rsidRPr="004B5846" w14:paraId="7DA29233" w14:textId="77777777" w:rsidTr="001B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5E689E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06E075D4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C150660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1B3C38" w:rsidRPr="004B5846" w14:paraId="7F3774DB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9C25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17A62DC2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5D3617AF" w14:textId="029FF3FC" w:rsidR="001B3C38" w:rsidRPr="004B5846" w:rsidRDefault="004B5846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Documents on</w:t>
            </w:r>
            <w:r w:rsidR="001B3C38" w:rsidRPr="004B5846">
              <w:rPr>
                <w:rFonts w:eastAsia="Times New Roman" w:cs="Times New Roman"/>
                <w:kern w:val="0"/>
                <w14:ligatures w14:val="none"/>
              </w:rPr>
              <w:t xml:space="preserve"> how </w:t>
            </w:r>
            <w:r w:rsidR="001B3C38"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="001B3C38" w:rsidRPr="004B5846">
              <w:rPr>
                <w:rFonts w:eastAsia="Times New Roman" w:cs="Times New Roman"/>
                <w:kern w:val="0"/>
                <w14:ligatures w14:val="none"/>
              </w:rPr>
              <w:t xml:space="preserve"> website misrepresented allowable carry-on items, showing inconsistencies and manipulation of baggage policies.</w:t>
            </w:r>
          </w:p>
        </w:tc>
      </w:tr>
      <w:tr w:rsidR="001B3C38" w:rsidRPr="004B5846" w14:paraId="764A72F8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ADF10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239C12B3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3586251C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Highlights the payment made for baggage allowances, which were inadequately reflected and manipulated on the platform to create confusion.</w:t>
            </w:r>
          </w:p>
        </w:tc>
      </w:tr>
      <w:tr w:rsidR="001B3C38" w:rsidRPr="004B5846" w14:paraId="1D1FD7B4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97F18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</w:t>
            </w:r>
          </w:p>
        </w:tc>
        <w:tc>
          <w:tcPr>
            <w:tcW w:w="0" w:type="auto"/>
            <w:vAlign w:val="center"/>
            <w:hideMark/>
          </w:tcPr>
          <w:p w14:paraId="4FFD7DE1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Screenshots of Baggage Policy Display</w:t>
            </w:r>
          </w:p>
        </w:tc>
        <w:tc>
          <w:tcPr>
            <w:tcW w:w="0" w:type="auto"/>
            <w:vAlign w:val="center"/>
            <w:hideMark/>
          </w:tcPr>
          <w:p w14:paraId="4AD3097D" w14:textId="6A815B8F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Illustrates how suitcases were excluded from visuals as </w:t>
            </w:r>
            <w:r w:rsidR="008642E0" w:rsidRPr="008642E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“Personal Items,”</w:t>
            </w:r>
            <w:r w:rsidR="008642E0" w:rsidRPr="004B5846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>misleading customers to believe they needed to pay extra to bring basic luggage.</w:t>
            </w:r>
          </w:p>
        </w:tc>
      </w:tr>
      <w:tr w:rsidR="001B3C38" w:rsidRPr="004B5846" w14:paraId="3EC8A267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DF51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16</w:t>
            </w:r>
          </w:p>
        </w:tc>
        <w:tc>
          <w:tcPr>
            <w:tcW w:w="0" w:type="auto"/>
            <w:vAlign w:val="center"/>
            <w:hideMark/>
          </w:tcPr>
          <w:p w14:paraId="285E18D8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EasyJet Baggage Policy Video</w:t>
            </w:r>
          </w:p>
        </w:tc>
        <w:tc>
          <w:tcPr>
            <w:tcW w:w="0" w:type="auto"/>
            <w:vAlign w:val="center"/>
            <w:hideMark/>
          </w:tcPr>
          <w:p w14:paraId="3CEBD7F5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Demonstrates discrepancies between actual airline policies, which allow personal items to include suitcases, and </w:t>
            </w: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misleading presentation of this information.</w:t>
            </w:r>
          </w:p>
        </w:tc>
      </w:tr>
    </w:tbl>
    <w:p w14:paraId="0D8B0489" w14:textId="77777777" w:rsidR="004B5846" w:rsidRDefault="004B5846" w:rsidP="004B5846">
      <w:pPr>
        <w:spacing w:line="276" w:lineRule="auto"/>
        <w:rPr>
          <w:b/>
          <w:bCs/>
          <w:u w:val="single"/>
        </w:rPr>
      </w:pPr>
    </w:p>
    <w:p w14:paraId="320B1F70" w14:textId="6E4CA60C" w:rsidR="001B3C38" w:rsidRPr="004B5846" w:rsidRDefault="001B3C38" w:rsidP="004B5846">
      <w:pPr>
        <w:spacing w:line="276" w:lineRule="auto"/>
        <w:rPr>
          <w:b/>
          <w:bCs/>
          <w:u w:val="single"/>
        </w:rPr>
      </w:pPr>
      <w:r w:rsidRPr="004B5846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563"/>
      </w:tblGrid>
      <w:tr w:rsidR="001B3C38" w:rsidRPr="004B5846" w14:paraId="032281B4" w14:textId="77777777" w:rsidTr="001B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1D33E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79D1DD44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"Baggage Policy Manipulation"</w:t>
            </w:r>
          </w:p>
        </w:tc>
      </w:tr>
      <w:tr w:rsidR="001B3C38" w:rsidRPr="004B5846" w14:paraId="7495F31C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67D94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089C7089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Analyzes how misleading visuals and the absence of text descriptions on </w:t>
            </w: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platform led to manipulated perceptions of carry-on and personal item policies.</w:t>
            </w:r>
          </w:p>
        </w:tc>
      </w:tr>
      <w:tr w:rsidR="001B3C38" w:rsidRPr="004B5846" w14:paraId="7020D0FD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C73FB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Booking Process</w:t>
            </w:r>
          </w:p>
        </w:tc>
        <w:tc>
          <w:tcPr>
            <w:tcW w:w="0" w:type="auto"/>
            <w:vAlign w:val="center"/>
            <w:hideMark/>
          </w:tcPr>
          <w:p w14:paraId="081A32F0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Details the lack of clear communication about baggage allowances, contributing to the misinterpretation of what was permitted without additional charges.</w:t>
            </w:r>
          </w:p>
        </w:tc>
      </w:tr>
      <w:tr w:rsidR="001B3C38" w:rsidRPr="004B5846" w14:paraId="4B7BB8DB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E75C4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7DF8C3C8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Explores how </w:t>
            </w: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systematically manipulated policy presentation to increase perceived necessity of paid baggage options.</w:t>
            </w:r>
          </w:p>
        </w:tc>
      </w:tr>
    </w:tbl>
    <w:p w14:paraId="273DFBF4" w14:textId="77777777" w:rsidR="004B5846" w:rsidRDefault="004B5846" w:rsidP="004B5846">
      <w:pPr>
        <w:spacing w:line="276" w:lineRule="auto"/>
        <w:rPr>
          <w:b/>
          <w:bCs/>
          <w:u w:val="single"/>
        </w:rPr>
      </w:pPr>
    </w:p>
    <w:p w14:paraId="646F844B" w14:textId="2939BE15" w:rsidR="001B3C38" w:rsidRPr="004B5846" w:rsidRDefault="001B3C38" w:rsidP="004B5846">
      <w:pPr>
        <w:spacing w:line="276" w:lineRule="auto"/>
        <w:rPr>
          <w:b/>
          <w:bCs/>
          <w:u w:val="single"/>
        </w:rPr>
      </w:pPr>
      <w:r w:rsidRPr="004B5846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8191"/>
      </w:tblGrid>
      <w:tr w:rsidR="001B3C38" w:rsidRPr="004B5846" w14:paraId="27A83F07" w14:textId="77777777" w:rsidTr="001B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33302D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37CBFCA6" w14:textId="77777777" w:rsidR="001B3C38" w:rsidRPr="004B5846" w:rsidRDefault="001B3C38" w:rsidP="004B58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1B3C38" w:rsidRPr="004B5846" w14:paraId="6670BF35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6B765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6</w:t>
            </w:r>
          </w:p>
        </w:tc>
        <w:tc>
          <w:tcPr>
            <w:tcW w:w="0" w:type="auto"/>
            <w:vAlign w:val="center"/>
            <w:hideMark/>
          </w:tcPr>
          <w:p w14:paraId="5736A54F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>Invoice showing baggage payments made by the claimant, which were misrepresented during the booking process.</w:t>
            </w:r>
          </w:p>
        </w:tc>
      </w:tr>
      <w:tr w:rsidR="001B3C38" w:rsidRPr="004B5846" w14:paraId="0B5E4398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44998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386810EE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Screenshots of misleading visuals on </w:t>
            </w: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 that excluded suitcases as carry-ons, suggesting unnecessary payments.</w:t>
            </w:r>
          </w:p>
        </w:tc>
      </w:tr>
      <w:tr w:rsidR="001B3C38" w:rsidRPr="004B5846" w14:paraId="78DE2BE2" w14:textId="77777777" w:rsidTr="001B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3DC7C" w14:textId="77777777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3E3E58B7" w14:textId="4D5FBD6C" w:rsidR="001B3C38" w:rsidRPr="004B5846" w:rsidRDefault="001B3C38" w:rsidP="004B5846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B5846">
              <w:rPr>
                <w:rFonts w:eastAsia="Times New Roman" w:cs="Times New Roman"/>
                <w:kern w:val="0"/>
                <w14:ligatures w14:val="none"/>
              </w:rPr>
              <w:t xml:space="preserve">Text capturing contradictions in baggage policies between airline guidelines and what was shown on </w:t>
            </w:r>
            <w:r w:rsidRPr="004B5846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4B5846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</w:tr>
    </w:tbl>
    <w:p w14:paraId="2729E7FB" w14:textId="77777777" w:rsidR="004B5846" w:rsidRDefault="004B5846" w:rsidP="004B5846">
      <w:pPr>
        <w:spacing w:line="276" w:lineRule="auto"/>
        <w:rPr>
          <w:b/>
          <w:bCs/>
          <w:u w:val="single"/>
        </w:rPr>
      </w:pPr>
    </w:p>
    <w:p w14:paraId="7E468146" w14:textId="0FF78EB1" w:rsidR="001B3C38" w:rsidRPr="004B5846" w:rsidRDefault="001B3C38" w:rsidP="004B5846">
      <w:pPr>
        <w:spacing w:line="276" w:lineRule="auto"/>
        <w:rPr>
          <w:b/>
          <w:bCs/>
          <w:u w:val="single"/>
        </w:rPr>
      </w:pPr>
      <w:r w:rsidRPr="004B5846">
        <w:rPr>
          <w:b/>
          <w:bCs/>
          <w:u w:val="single"/>
        </w:rPr>
        <w:t>Key Points of the Claim</w:t>
      </w:r>
    </w:p>
    <w:p w14:paraId="71DA4427" w14:textId="77777777" w:rsidR="001B3C38" w:rsidRPr="004B5846" w:rsidRDefault="001B3C38" w:rsidP="004B5846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Misleading Visual Aids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:</w:t>
      </w:r>
      <w:r w:rsidRPr="004B5846">
        <w:rPr>
          <w:rFonts w:eastAsia="Times New Roman" w:cs="Times New Roman"/>
          <w:kern w:val="0"/>
          <w14:ligatures w14:val="none"/>
        </w:rPr>
        <w:t xml:space="preserve"> 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4B5846">
        <w:rPr>
          <w:rFonts w:eastAsia="Times New Roman" w:cs="Times New Roman"/>
          <w:kern w:val="0"/>
          <w14:ligatures w14:val="none"/>
        </w:rPr>
        <w:t xml:space="preserve"> reliance on visuals, like rucksacks-only icons, misled customers into believing that suitcases could not be considered personal items without paying additional fees.</w:t>
      </w:r>
    </w:p>
    <w:p w14:paraId="5D757165" w14:textId="77777777" w:rsidR="001B3C38" w:rsidRPr="004B5846" w:rsidRDefault="001B3C38" w:rsidP="004B5846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Lack of Text Explanations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:</w:t>
      </w:r>
      <w:r w:rsidRPr="004B5846">
        <w:rPr>
          <w:rFonts w:eastAsia="Times New Roman" w:cs="Times New Roman"/>
          <w:kern w:val="0"/>
          <w14:ligatures w14:val="none"/>
        </w:rPr>
        <w:t xml:space="preserve"> The platform failed to provide accompanying text that clarified allowable baggage options, contributing to unnecessary payments and confusion.</w:t>
      </w:r>
    </w:p>
    <w:p w14:paraId="7D8C18D0" w14:textId="77777777" w:rsidR="001B3C38" w:rsidRPr="004B5846" w:rsidRDefault="001B3C38" w:rsidP="004B5846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Contradictory Airline Policies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:</w:t>
      </w:r>
      <w:r w:rsidRPr="004B5846">
        <w:rPr>
          <w:rFonts w:eastAsia="Times New Roman" w:cs="Times New Roman"/>
          <w:kern w:val="0"/>
          <w14:ligatures w14:val="none"/>
        </w:rPr>
        <w:t xml:space="preserve"> The discrepancies between actual airline policies (which allow suitcases within size and weight limits) and what was presented on 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4B5846">
        <w:rPr>
          <w:rFonts w:eastAsia="Times New Roman" w:cs="Times New Roman"/>
          <w:kern w:val="0"/>
          <w14:ligatures w14:val="none"/>
        </w:rPr>
        <w:t xml:space="preserve"> created unwarranted expenses for customers.</w:t>
      </w:r>
    </w:p>
    <w:p w14:paraId="02A0DDB3" w14:textId="77777777" w:rsidR="001B3C38" w:rsidRPr="004B5846" w:rsidRDefault="001B3C38" w:rsidP="004B5846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Systematic Manipulation</w:t>
      </w:r>
      <w:r w:rsidRPr="004B5846">
        <w:rPr>
          <w:rFonts w:eastAsia="Times New Roman" w:cs="Times New Roman"/>
          <w:b/>
          <w:bCs/>
          <w:kern w:val="0"/>
          <w14:ligatures w14:val="none"/>
        </w:rPr>
        <w:t>:</w:t>
      </w:r>
      <w:r w:rsidRPr="004B5846">
        <w:rPr>
          <w:rFonts w:eastAsia="Times New Roman" w:cs="Times New Roman"/>
          <w:kern w:val="0"/>
          <w14:ligatures w14:val="none"/>
        </w:rPr>
        <w:t xml:space="preserve"> This practice resulted in passengers, including the claimant, paying additional fees unnecessarily due to the intentional misrepresentation of policies.</w:t>
      </w:r>
    </w:p>
    <w:p w14:paraId="7065D27F" w14:textId="601219B3" w:rsidR="001B3C38" w:rsidRPr="004B5846" w:rsidRDefault="001B3C38" w:rsidP="004B5846">
      <w:p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4B5846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4B5846" w:rsidRPr="004B5846">
        <w:rPr>
          <w:rFonts w:eastAsia="Times New Roman" w:cs="Times New Roman"/>
          <w:kern w:val="0"/>
          <w:u w:val="single"/>
          <w14:ligatures w14:val="none"/>
        </w:rPr>
        <w:t>“</w:t>
      </w:r>
      <w:r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Baggage Policy Manipulation</w:t>
      </w:r>
      <w:r w:rsidR="004B5846" w:rsidRPr="004B5846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4B5846">
        <w:rPr>
          <w:rFonts w:eastAsia="Times New Roman" w:cs="Times New Roman"/>
          <w:kern w:val="0"/>
          <w14:ligatures w14:val="none"/>
        </w:rPr>
        <w:t xml:space="preserve"> claim to specific exhibits and document sections, providing compelling evidence to support your case. </w:t>
      </w:r>
    </w:p>
    <w:p w14:paraId="432DD027" w14:textId="77777777" w:rsidR="001B3C38" w:rsidRDefault="001B3C38" w:rsidP="004B5846">
      <w:pPr>
        <w:spacing w:line="276" w:lineRule="auto"/>
      </w:pPr>
    </w:p>
    <w:sectPr w:rsidR="001B3C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AED"/>
    <w:multiLevelType w:val="multilevel"/>
    <w:tmpl w:val="CA72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1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38"/>
    <w:rsid w:val="001B3C38"/>
    <w:rsid w:val="004B5846"/>
    <w:rsid w:val="00510E8A"/>
    <w:rsid w:val="008642E0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FA7F"/>
  <w15:chartTrackingRefBased/>
  <w15:docId w15:val="{63F81F2F-812F-4733-A1FA-D32CE037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4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2025-03-18T16:22:00Z</dcterms:created>
  <dcterms:modified xsi:type="dcterms:W3CDTF">2025-03-20T11:21:00Z</dcterms:modified>
</cp:coreProperties>
</file>